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86980" w14:textId="5CA943CF" w:rsidR="00FB2EBD" w:rsidRPr="00080058" w:rsidRDefault="00FB2EBD" w:rsidP="00B671EF">
      <w:pPr>
        <w:shd w:val="clear" w:color="auto" w:fill="DEEAF6"/>
        <w:spacing w:before="120"/>
        <w:jc w:val="center"/>
        <w:rPr>
          <w:rFonts w:asciiTheme="minorHAnsi" w:hAnsiTheme="minorHAnsi" w:cstheme="minorHAnsi"/>
          <w:b/>
          <w:bCs/>
          <w:caps/>
          <w:sz w:val="28"/>
          <w:szCs w:val="22"/>
        </w:rPr>
      </w:pPr>
      <w:r w:rsidRPr="00080058">
        <w:rPr>
          <w:rFonts w:asciiTheme="minorHAnsi" w:hAnsiTheme="minorHAnsi" w:cstheme="minorHAnsi"/>
          <w:b/>
          <w:bCs/>
          <w:caps/>
          <w:sz w:val="28"/>
          <w:szCs w:val="22"/>
        </w:rPr>
        <w:t>FIŞA DE PROIECT</w:t>
      </w:r>
      <w:r w:rsidR="00B671EF" w:rsidRPr="00080058">
        <w:rPr>
          <w:rFonts w:asciiTheme="minorHAnsi" w:hAnsiTheme="minorHAnsi" w:cstheme="minorHAnsi"/>
          <w:b/>
          <w:bCs/>
          <w:caps/>
          <w:sz w:val="28"/>
          <w:szCs w:val="22"/>
        </w:rPr>
        <w:t xml:space="preserve"> </w:t>
      </w:r>
    </w:p>
    <w:p w14:paraId="02053551" w14:textId="77777777" w:rsidR="00D81EDA" w:rsidRPr="006E6BB7" w:rsidRDefault="00D81ED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963"/>
      </w:tblGrid>
      <w:tr w:rsidR="0098169E" w:rsidRPr="00A07DD5" w14:paraId="1C7F8432" w14:textId="77777777" w:rsidTr="00DB4B35">
        <w:trPr>
          <w:trHeight w:val="668"/>
        </w:trPr>
        <w:tc>
          <w:tcPr>
            <w:tcW w:w="985" w:type="dxa"/>
            <w:vAlign w:val="center"/>
          </w:tcPr>
          <w:p w14:paraId="78085BF3" w14:textId="03B3D480" w:rsidR="00DC2C36" w:rsidRPr="0098169E" w:rsidRDefault="00DC2C36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  <w:vAlign w:val="center"/>
          </w:tcPr>
          <w:p w14:paraId="73BC5E6D" w14:textId="4953CBE2" w:rsidR="00DC2C36" w:rsidRPr="006E6BB7" w:rsidRDefault="00DC2C36" w:rsidP="00DC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058">
              <w:rPr>
                <w:rFonts w:asciiTheme="minorHAnsi" w:hAnsiTheme="minorHAnsi" w:cstheme="minorHAnsi"/>
                <w:b/>
                <w:szCs w:val="22"/>
              </w:rPr>
              <w:t xml:space="preserve">Domeniul investiției: </w:t>
            </w:r>
            <w:r w:rsidR="007F018C" w:rsidRPr="00080058">
              <w:rPr>
                <w:rFonts w:asciiTheme="minorHAnsi" w:hAnsiTheme="minorHAnsi" w:cstheme="minorHAnsi"/>
                <w:b/>
                <w:szCs w:val="22"/>
              </w:rPr>
              <w:t xml:space="preserve">Valorificarea potențialului </w:t>
            </w:r>
            <w:proofErr w:type="spellStart"/>
            <w:r w:rsidR="007F018C" w:rsidRPr="00080058">
              <w:rPr>
                <w:rFonts w:asciiTheme="minorHAnsi" w:hAnsiTheme="minorHAnsi" w:cstheme="minorHAnsi"/>
                <w:b/>
                <w:szCs w:val="22"/>
              </w:rPr>
              <w:t>turstic</w:t>
            </w:r>
            <w:proofErr w:type="spellEnd"/>
            <w:r w:rsidR="007F018C" w:rsidRPr="00080058">
              <w:rPr>
                <w:rFonts w:asciiTheme="minorHAnsi" w:hAnsiTheme="minorHAnsi" w:cstheme="minorHAnsi"/>
                <w:b/>
                <w:szCs w:val="22"/>
              </w:rPr>
              <w:t xml:space="preserve"> în zone non-urbane</w:t>
            </w:r>
          </w:p>
        </w:tc>
      </w:tr>
      <w:tr w:rsidR="0098169E" w:rsidRPr="00A07DD5" w14:paraId="5829AD40" w14:textId="77777777" w:rsidTr="00DB4B35">
        <w:trPr>
          <w:trHeight w:val="62"/>
        </w:trPr>
        <w:tc>
          <w:tcPr>
            <w:tcW w:w="0" w:type="auto"/>
            <w:vAlign w:val="center"/>
          </w:tcPr>
          <w:p w14:paraId="0D6FF771" w14:textId="77777777" w:rsidR="00951D5B" w:rsidRPr="0098169E" w:rsidRDefault="00951D5B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  <w:vAlign w:val="center"/>
          </w:tcPr>
          <w:p w14:paraId="1B744FE4" w14:textId="61B1A133" w:rsidR="00951D5B" w:rsidRPr="006E6BB7" w:rsidRDefault="00951D5B" w:rsidP="00951D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depunerii la </w:t>
            </w:r>
            <w:r w:rsidR="007F01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Consiliul Județean </w:t>
            </w:r>
            <w:r w:rsidR="005027AD">
              <w:rPr>
                <w:rFonts w:asciiTheme="minorHAnsi" w:hAnsiTheme="minorHAnsi" w:cstheme="minorHAnsi"/>
                <w:b/>
                <w:sz w:val="22"/>
                <w:szCs w:val="22"/>
              </w:rPr>
              <w:t>Brăila</w:t>
            </w:r>
            <w:r w:rsidR="007F01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structura partenerială</w:t>
            </w:r>
          </w:p>
        </w:tc>
      </w:tr>
      <w:tr w:rsidR="0098169E" w:rsidRPr="00A07DD5" w14:paraId="7D64AFC6" w14:textId="77777777" w:rsidTr="00DB4B35">
        <w:trPr>
          <w:trHeight w:val="62"/>
        </w:trPr>
        <w:tc>
          <w:tcPr>
            <w:tcW w:w="0" w:type="auto"/>
            <w:vMerge w:val="restart"/>
            <w:vAlign w:val="center"/>
          </w:tcPr>
          <w:p w14:paraId="1CDB120F" w14:textId="24EBDFFC" w:rsidR="00FE3AB5" w:rsidRPr="0098169E" w:rsidRDefault="00FE3AB5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1B5094AF" w14:textId="77777777" w:rsidR="00FE3AB5" w:rsidRPr="006E6BB7" w:rsidRDefault="00FE3AB5" w:rsidP="002E57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>Instituţia</w:t>
            </w:r>
            <w:proofErr w:type="spellEnd"/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>/structura beneficiară</w:t>
            </w:r>
          </w:p>
        </w:tc>
      </w:tr>
      <w:tr w:rsidR="0098169E" w:rsidRPr="00A07DD5" w14:paraId="6C83F742" w14:textId="77777777" w:rsidTr="00DB4B35">
        <w:trPr>
          <w:trHeight w:val="548"/>
        </w:trPr>
        <w:tc>
          <w:tcPr>
            <w:tcW w:w="0" w:type="auto"/>
            <w:vMerge/>
            <w:vAlign w:val="center"/>
          </w:tcPr>
          <w:p w14:paraId="1AB83398" w14:textId="77777777" w:rsidR="00FE3AB5" w:rsidRPr="0098169E" w:rsidRDefault="00FE3AB5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607D31ED" w14:textId="77777777" w:rsidR="007C530C" w:rsidRPr="006E6BB7" w:rsidRDefault="007C530C" w:rsidP="00FE3AB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DF148D5" w14:textId="751BDA12" w:rsidR="00FE3AB5" w:rsidRPr="006E6BB7" w:rsidRDefault="00FE3AB5" w:rsidP="000E67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169E" w:rsidRPr="00A07DD5" w14:paraId="7F0C55A0" w14:textId="77777777" w:rsidTr="00DB4B35">
        <w:trPr>
          <w:trHeight w:val="62"/>
        </w:trPr>
        <w:tc>
          <w:tcPr>
            <w:tcW w:w="0" w:type="auto"/>
            <w:vMerge w:val="restart"/>
            <w:vAlign w:val="center"/>
          </w:tcPr>
          <w:p w14:paraId="7E427D8C" w14:textId="07FC83D8" w:rsidR="00535CC3" w:rsidRPr="0098169E" w:rsidRDefault="00535CC3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57D770B9" w14:textId="2D17155C" w:rsidR="00535CC3" w:rsidRPr="006E6BB7" w:rsidRDefault="00535CC3" w:rsidP="002E57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Titlul Proiectului </w:t>
            </w:r>
            <w:r w:rsidR="00DC2C36"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>de investiție</w:t>
            </w:r>
          </w:p>
        </w:tc>
      </w:tr>
      <w:tr w:rsidR="0098169E" w:rsidRPr="00A07DD5" w14:paraId="6AA35CDC" w14:textId="77777777" w:rsidTr="00DB4B35">
        <w:trPr>
          <w:trHeight w:val="2270"/>
        </w:trPr>
        <w:tc>
          <w:tcPr>
            <w:tcW w:w="0" w:type="auto"/>
            <w:vMerge/>
            <w:vAlign w:val="center"/>
          </w:tcPr>
          <w:p w14:paraId="173DD4F6" w14:textId="77777777" w:rsidR="00535CC3" w:rsidRPr="0098169E" w:rsidRDefault="00535CC3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</w:tcPr>
          <w:p w14:paraId="45BA87FE" w14:textId="77777777" w:rsidR="00814E3E" w:rsidRPr="006E6BB7" w:rsidRDefault="00814E3E" w:rsidP="00814E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D714BE" w14:textId="77777777" w:rsidR="007C2628" w:rsidRDefault="00814E3E" w:rsidP="007C26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1). Titlul Proiectului de </w:t>
            </w:r>
            <w:proofErr w:type="spellStart"/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investitie</w:t>
            </w:r>
            <w:proofErr w:type="spellEnd"/>
            <w:r w:rsidRPr="006E6BB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</w:t>
            </w:r>
          </w:p>
          <w:p w14:paraId="43AF28C7" w14:textId="1D5422F0" w:rsidR="007C2628" w:rsidRPr="007C2628" w:rsidRDefault="007C2628" w:rsidP="007C26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2). </w:t>
            </w:r>
            <w:r w:rsidR="00DB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Programul de </w:t>
            </w:r>
            <w:proofErr w:type="spellStart"/>
            <w:r w:rsidR="00DB4B35">
              <w:rPr>
                <w:rFonts w:asciiTheme="minorHAnsi" w:hAnsiTheme="minorHAnsi" w:cstheme="minorHAnsi"/>
                <w:bCs/>
                <w:sz w:val="22"/>
                <w:szCs w:val="22"/>
              </w:rPr>
              <w:t>finantare</w:t>
            </w:r>
            <w:proofErr w:type="spellEnd"/>
          </w:p>
          <w:p w14:paraId="51DACB24" w14:textId="7C2BA84A" w:rsidR="007C2628" w:rsidRPr="006E6BB7" w:rsidRDefault="007C2628" w:rsidP="007C26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20CCF7" w14:textId="77777777" w:rsidR="00814E3E" w:rsidRPr="006E6BB7" w:rsidRDefault="00814E3E" w:rsidP="00814E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63E7F6" w14:textId="48AE34B6" w:rsidR="00814E3E" w:rsidRPr="006E6BB7" w:rsidRDefault="007C2628" w:rsidP="00814E3E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</w:t>
            </w:r>
            <w:r w:rsidR="00814E3E" w:rsidRPr="006E6BB7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). Localizarea proiectului:</w:t>
            </w:r>
            <w:r w:rsidR="00814E3E" w:rsidRPr="006E6BB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14E3E" w:rsidRPr="006E6BB7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………………….</w:t>
            </w:r>
          </w:p>
          <w:p w14:paraId="3A1FA255" w14:textId="0ADD3790" w:rsidR="007C2628" w:rsidRPr="00DB4B35" w:rsidRDefault="00DB4B35" w:rsidP="00DB4B35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Numar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carte funciara</w:t>
            </w:r>
          </w:p>
        </w:tc>
      </w:tr>
      <w:tr w:rsidR="0098169E" w:rsidRPr="00A07DD5" w14:paraId="3DFC89E5" w14:textId="77777777" w:rsidTr="00DB4B35">
        <w:trPr>
          <w:trHeight w:val="215"/>
        </w:trPr>
        <w:tc>
          <w:tcPr>
            <w:tcW w:w="0" w:type="auto"/>
            <w:vMerge w:val="restart"/>
            <w:vAlign w:val="center"/>
          </w:tcPr>
          <w:p w14:paraId="25BE1339" w14:textId="7D5A98E8" w:rsidR="002A071F" w:rsidRPr="0098169E" w:rsidRDefault="002A071F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07F430B0" w14:textId="77777777" w:rsidR="002A071F" w:rsidRPr="006E6BB7" w:rsidRDefault="002A071F" w:rsidP="002A07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>Persoana de contact:</w:t>
            </w:r>
          </w:p>
        </w:tc>
      </w:tr>
      <w:tr w:rsidR="0098169E" w:rsidRPr="00A07DD5" w14:paraId="3C2D1662" w14:textId="77777777" w:rsidTr="00DB4B35">
        <w:trPr>
          <w:trHeight w:val="215"/>
        </w:trPr>
        <w:tc>
          <w:tcPr>
            <w:tcW w:w="0" w:type="auto"/>
            <w:vMerge/>
            <w:vAlign w:val="center"/>
          </w:tcPr>
          <w:p w14:paraId="1C42EFFF" w14:textId="77777777" w:rsidR="002A071F" w:rsidRPr="0098169E" w:rsidRDefault="002A071F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4EFDC4AE" w14:textId="77777777" w:rsidR="002A071F" w:rsidRPr="006E6BB7" w:rsidRDefault="002A071F" w:rsidP="002A07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Nume: </w:t>
            </w:r>
            <w:r w:rsidR="00B32F56"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</w:t>
            </w:r>
          </w:p>
          <w:p w14:paraId="786F2624" w14:textId="77777777" w:rsidR="002A071F" w:rsidRPr="006E6BB7" w:rsidRDefault="002A071F" w:rsidP="002A07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  <w:r w:rsidR="00B32F56"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</w:t>
            </w:r>
          </w:p>
          <w:p w14:paraId="5B173899" w14:textId="77777777" w:rsidR="002A071F" w:rsidRPr="006E6BB7" w:rsidRDefault="002A071F" w:rsidP="002A07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 w:rsidR="00B32F56"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</w:t>
            </w:r>
          </w:p>
          <w:p w14:paraId="24E339CC" w14:textId="77777777" w:rsidR="00030749" w:rsidRPr="006E6BB7" w:rsidRDefault="00030749" w:rsidP="002A071F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98169E" w:rsidRPr="00A07DD5" w14:paraId="000D8BC3" w14:textId="77777777" w:rsidTr="00DB4B35">
        <w:trPr>
          <w:trHeight w:val="215"/>
        </w:trPr>
        <w:tc>
          <w:tcPr>
            <w:tcW w:w="0" w:type="auto"/>
            <w:vMerge w:val="restart"/>
            <w:vAlign w:val="center"/>
          </w:tcPr>
          <w:p w14:paraId="28C08E30" w14:textId="17A8F944" w:rsidR="00535CC3" w:rsidRPr="0098169E" w:rsidRDefault="00535CC3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1714B85A" w14:textId="77777777" w:rsidR="00DB4B35" w:rsidRDefault="00192892" w:rsidP="002E57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>Obiectivele proiectului</w:t>
            </w:r>
            <w:r w:rsidR="00DC2C36" w:rsidRPr="006E6B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investiție</w:t>
            </w:r>
          </w:p>
          <w:p w14:paraId="7E1B8014" w14:textId="0DD5837E" w:rsidR="00535CC3" w:rsidRPr="00DB4B35" w:rsidRDefault="00DB4B35" w:rsidP="002E57F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B4B35">
              <w:rPr>
                <w:rFonts w:asciiTheme="minorHAnsi" w:hAnsiTheme="minorHAnsi" w:cstheme="minorHAnsi"/>
                <w:i/>
                <w:sz w:val="22"/>
                <w:szCs w:val="22"/>
              </w:rPr>
              <w:t>maxim 2000 caractere</w:t>
            </w:r>
          </w:p>
        </w:tc>
      </w:tr>
      <w:tr w:rsidR="0098169E" w:rsidRPr="00A07DD5" w14:paraId="4265FCB3" w14:textId="77777777" w:rsidTr="00DB4B35">
        <w:trPr>
          <w:trHeight w:val="107"/>
        </w:trPr>
        <w:tc>
          <w:tcPr>
            <w:tcW w:w="0" w:type="auto"/>
            <w:vMerge/>
            <w:vAlign w:val="center"/>
          </w:tcPr>
          <w:p w14:paraId="22B75B22" w14:textId="77777777" w:rsidR="00192892" w:rsidRPr="0098169E" w:rsidRDefault="00192892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</w:tcPr>
          <w:p w14:paraId="6F2FF008" w14:textId="77777777" w:rsidR="00176F75" w:rsidRPr="006E6BB7" w:rsidRDefault="002C124C" w:rsidP="0025341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Obiectivul general: </w:t>
            </w:r>
          </w:p>
          <w:p w14:paraId="3B8D96C2" w14:textId="77777777" w:rsidR="0004009F" w:rsidRDefault="00B671EF" w:rsidP="0025341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</w:t>
            </w:r>
          </w:p>
          <w:p w14:paraId="63D1DEC1" w14:textId="77777777" w:rsidR="0004009F" w:rsidRDefault="0004009F" w:rsidP="0025341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0418EC" w14:textId="41DD59FC" w:rsidR="004A7A4B" w:rsidRPr="006E6BB7" w:rsidRDefault="004A7A4B" w:rsidP="0025341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Obiectiv</w:t>
            </w:r>
            <w:r w:rsidR="00F35470"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ul</w:t>
            </w: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specific: </w:t>
            </w:r>
          </w:p>
          <w:p w14:paraId="6780059A" w14:textId="77777777" w:rsidR="00476503" w:rsidRPr="006E6BB7" w:rsidRDefault="00476503" w:rsidP="0047650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</w:t>
            </w:r>
          </w:p>
          <w:p w14:paraId="40E996EE" w14:textId="77777777" w:rsidR="00F82079" w:rsidRPr="006E6BB7" w:rsidRDefault="00F82079" w:rsidP="0025341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729101" w14:textId="1A829BD2" w:rsidR="0007015B" w:rsidRPr="006E6BB7" w:rsidRDefault="00476503" w:rsidP="009647C1">
            <w:pPr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6E6BB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Notă. Proiectul de investiții trebuie să se înscrie în </w:t>
            </w:r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Obiectiv de politică 5 “ O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Europă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mai aproape de cetățeni prin promovarea dezvoltării sustenabile și integrate a tuturor tipurilor de teritorii și a inițiativelor locale”</w:t>
            </w:r>
            <w:r w:rsidRPr="006E6BB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– </w:t>
            </w:r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Obiectivul Specific OS 5.2. Promovarea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dezvoltarii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locale integrate si incluzive in domeniul social, economic si al mediului, precum si a culturii, a patrimoniului natural, a turismului sustenabil si a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securitatii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 alte zone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decat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cele urbane,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Actiunea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6.2 Valorificarea </w:t>
            </w:r>
            <w:proofErr w:type="spellStart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potentialului</w:t>
            </w:r>
            <w:proofErr w:type="spellEnd"/>
            <w:r w:rsidR="007F018C" w:rsidRP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turistic si conservarea patrimoniului in zone non</w:t>
            </w:r>
            <w:r w:rsidR="007F018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-urbane</w:t>
            </w:r>
          </w:p>
          <w:p w14:paraId="141858CE" w14:textId="77777777" w:rsidR="009647C1" w:rsidRPr="006E6BB7" w:rsidRDefault="009647C1" w:rsidP="009647C1">
            <w:pPr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</w:p>
          <w:p w14:paraId="5EDF950D" w14:textId="6A31D07E" w:rsidR="009647C1" w:rsidRPr="006E6BB7" w:rsidRDefault="009647C1" w:rsidP="009647C1">
            <w:pPr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</w:p>
        </w:tc>
      </w:tr>
      <w:tr w:rsidR="0098169E" w:rsidRPr="00A07DD5" w14:paraId="6BAAA85E" w14:textId="77777777" w:rsidTr="00DB4B35">
        <w:trPr>
          <w:trHeight w:val="197"/>
        </w:trPr>
        <w:tc>
          <w:tcPr>
            <w:tcW w:w="0" w:type="auto"/>
            <w:vMerge w:val="restart"/>
            <w:vAlign w:val="center"/>
          </w:tcPr>
          <w:p w14:paraId="5D9C24DC" w14:textId="486F5848" w:rsidR="00FD470D" w:rsidRPr="0098169E" w:rsidRDefault="00FD470D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2F975A0C" w14:textId="77777777" w:rsidR="00FD470D" w:rsidRDefault="00DB4B35" w:rsidP="002534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Dimensiunea grupului țintă și asigurarea unui impact extins la nivel teritorial  </w:t>
            </w:r>
          </w:p>
          <w:p w14:paraId="4A3EF0DA" w14:textId="51D49111" w:rsidR="00DB4B35" w:rsidRPr="00DB4B35" w:rsidRDefault="00DB4B35" w:rsidP="0025341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Maxim </w:t>
            </w:r>
            <w:r w:rsidR="0004009F">
              <w:rPr>
                <w:rFonts w:asciiTheme="minorHAnsi" w:hAnsiTheme="minorHAnsi" w:cstheme="minorHAnsi"/>
                <w:i/>
                <w:sz w:val="22"/>
                <w:szCs w:val="22"/>
              </w:rPr>
              <w:t>7000 caractere</w:t>
            </w:r>
          </w:p>
        </w:tc>
      </w:tr>
      <w:tr w:rsidR="0098169E" w:rsidRPr="00A07DD5" w14:paraId="62310363" w14:textId="77777777" w:rsidTr="00DB4B35">
        <w:trPr>
          <w:trHeight w:val="197"/>
        </w:trPr>
        <w:tc>
          <w:tcPr>
            <w:tcW w:w="0" w:type="auto"/>
            <w:vMerge/>
            <w:vAlign w:val="center"/>
          </w:tcPr>
          <w:p w14:paraId="0D0A21CD" w14:textId="77777777" w:rsidR="00C15FC5" w:rsidRPr="0098169E" w:rsidRDefault="00C15FC5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62CE2598" w14:textId="77777777" w:rsidR="00C15FC5" w:rsidRDefault="00C15FC5" w:rsidP="008C206E">
            <w:pPr>
              <w:rPr>
                <w:rFonts w:asciiTheme="minorHAnsi" w:hAnsiTheme="minorHAnsi" w:cstheme="minorHAnsi"/>
              </w:rPr>
            </w:pPr>
          </w:p>
          <w:p w14:paraId="1985320E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055B7386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206B9441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5A233A68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14849BD9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3E5B952C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5A767B72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0E6AA2AD" w14:textId="77777777" w:rsidR="0004009F" w:rsidRDefault="0004009F" w:rsidP="008C206E">
            <w:pPr>
              <w:rPr>
                <w:rFonts w:asciiTheme="minorHAnsi" w:hAnsiTheme="minorHAnsi" w:cstheme="minorHAnsi"/>
              </w:rPr>
            </w:pPr>
          </w:p>
          <w:p w14:paraId="74404F59" w14:textId="54471A69" w:rsidR="0004009F" w:rsidRPr="008C206E" w:rsidRDefault="0004009F" w:rsidP="008C206E">
            <w:pPr>
              <w:rPr>
                <w:rFonts w:asciiTheme="minorHAnsi" w:hAnsiTheme="minorHAnsi" w:cstheme="minorHAnsi"/>
              </w:rPr>
            </w:pPr>
          </w:p>
        </w:tc>
      </w:tr>
      <w:tr w:rsidR="0098169E" w:rsidRPr="00A07DD5" w14:paraId="524C3D92" w14:textId="77777777" w:rsidTr="00DB4B35">
        <w:trPr>
          <w:trHeight w:val="500"/>
        </w:trPr>
        <w:tc>
          <w:tcPr>
            <w:tcW w:w="0" w:type="auto"/>
            <w:vMerge w:val="restart"/>
            <w:vAlign w:val="center"/>
          </w:tcPr>
          <w:p w14:paraId="060C0EEB" w14:textId="77777777" w:rsidR="004771B7" w:rsidRDefault="004771B7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  <w:p w14:paraId="2134DDDF" w14:textId="4277C6D8" w:rsidR="0098169E" w:rsidRPr="0098169E" w:rsidRDefault="0098169E" w:rsidP="0098169E">
            <w:pPr>
              <w:ind w:hanging="671"/>
              <w:rPr>
                <w:lang w:val="en-SG" w:eastAsia="en-SG"/>
              </w:rPr>
            </w:pPr>
          </w:p>
        </w:tc>
        <w:tc>
          <w:tcPr>
            <w:tcW w:w="8963" w:type="dxa"/>
            <w:shd w:val="clear" w:color="auto" w:fill="F2F2F2"/>
            <w:vAlign w:val="center"/>
          </w:tcPr>
          <w:p w14:paraId="0E9449F2" w14:textId="77777777" w:rsidR="004771B7" w:rsidRDefault="0004009F" w:rsidP="00C15F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Disponibilitatea resurselor financiare</w:t>
            </w:r>
          </w:p>
          <w:p w14:paraId="043076DA" w14:textId="7D221387" w:rsidR="0004009F" w:rsidRPr="0004009F" w:rsidRDefault="0004009F" w:rsidP="00C15F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Minim 5000 caractere</w:t>
            </w:r>
          </w:p>
        </w:tc>
      </w:tr>
      <w:tr w:rsidR="0004009F" w:rsidRPr="00A07DD5" w14:paraId="2A96B1B2" w14:textId="77777777" w:rsidTr="0004009F">
        <w:trPr>
          <w:trHeight w:val="2130"/>
        </w:trPr>
        <w:tc>
          <w:tcPr>
            <w:tcW w:w="0" w:type="auto"/>
            <w:vMerge/>
            <w:vAlign w:val="center"/>
          </w:tcPr>
          <w:p w14:paraId="57FBAB3C" w14:textId="69E57DA9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ind w:hanging="67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0CA58FBB" w14:textId="54723A90" w:rsidR="0004009F" w:rsidRPr="00E41089" w:rsidRDefault="0004009F" w:rsidP="0004009F">
            <w:pPr>
              <w:rPr>
                <w:sz w:val="22"/>
              </w:rPr>
            </w:pPr>
            <w:r w:rsidRPr="00E41089">
              <w:rPr>
                <w:sz w:val="22"/>
              </w:rPr>
              <w:t>- din surse nerambursabile</w:t>
            </w:r>
            <w:r>
              <w:rPr>
                <w:sz w:val="22"/>
              </w:rPr>
              <w:t xml:space="preserve"> aferente programelor europene sau programelor de investiții de la nivel național si/sau</w:t>
            </w:r>
          </w:p>
          <w:p w14:paraId="4687A0A5" w14:textId="70DFE2A1" w:rsidR="0004009F" w:rsidRPr="00E41089" w:rsidRDefault="0004009F" w:rsidP="0004009F">
            <w:pPr>
              <w:rPr>
                <w:sz w:val="22"/>
              </w:rPr>
            </w:pPr>
            <w:r w:rsidRPr="00E41089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 </w:t>
            </w:r>
            <w:r w:rsidRPr="00E41089">
              <w:rPr>
                <w:sz w:val="22"/>
              </w:rPr>
              <w:t>din bugetul propriu</w:t>
            </w:r>
            <w:r>
              <w:rPr>
                <w:sz w:val="22"/>
              </w:rPr>
              <w:t xml:space="preserve"> și/ sau alte surse atrase, parteneriate etc.</w:t>
            </w:r>
            <w:r w:rsidRPr="00E41089">
              <w:rPr>
                <w:sz w:val="22"/>
              </w:rPr>
              <w:t xml:space="preserve"> </w:t>
            </w:r>
            <w:r>
              <w:rPr>
                <w:sz w:val="22"/>
              </w:rPr>
              <w:t>Si/sau</w:t>
            </w:r>
          </w:p>
          <w:p w14:paraId="6CE50FA9" w14:textId="580633B9" w:rsidR="0004009F" w:rsidRPr="006E6BB7" w:rsidRDefault="0004009F" w:rsidP="000400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sz w:val="22"/>
              </w:rPr>
              <w:t xml:space="preserve">- exclusiv </w:t>
            </w:r>
            <w:r w:rsidRPr="00E41089">
              <w:rPr>
                <w:sz w:val="22"/>
              </w:rPr>
              <w:t xml:space="preserve">din bugetul propriu </w:t>
            </w:r>
          </w:p>
        </w:tc>
      </w:tr>
      <w:tr w:rsidR="0004009F" w:rsidRPr="00A07DD5" w14:paraId="6AE3F364" w14:textId="77777777" w:rsidTr="0022039C">
        <w:trPr>
          <w:trHeight w:val="197"/>
        </w:trPr>
        <w:tc>
          <w:tcPr>
            <w:tcW w:w="0" w:type="auto"/>
            <w:vMerge w:val="restart"/>
            <w:vAlign w:val="center"/>
          </w:tcPr>
          <w:p w14:paraId="21B26BB2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54DA46B5" w14:textId="72BF7719" w:rsidR="0004009F" w:rsidRDefault="0004009F" w:rsidP="000400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Complementaritatea cu alte proiecte</w:t>
            </w:r>
          </w:p>
          <w:p w14:paraId="54D783B1" w14:textId="258918CB" w:rsidR="0004009F" w:rsidRPr="00DB4B35" w:rsidRDefault="0004009F" w:rsidP="0004009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Maxim 1000 caractere</w:t>
            </w:r>
          </w:p>
        </w:tc>
      </w:tr>
      <w:tr w:rsidR="0004009F" w:rsidRPr="00A07DD5" w14:paraId="36652003" w14:textId="77777777" w:rsidTr="0022039C">
        <w:trPr>
          <w:trHeight w:val="197"/>
        </w:trPr>
        <w:tc>
          <w:tcPr>
            <w:tcW w:w="0" w:type="auto"/>
            <w:vMerge/>
            <w:vAlign w:val="center"/>
          </w:tcPr>
          <w:p w14:paraId="45FD3837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52BD4B89" w14:textId="51DF4B9C" w:rsidR="0004009F" w:rsidRPr="00E41089" w:rsidRDefault="0004009F" w:rsidP="0004009F">
            <w:pPr>
              <w:rPr>
                <w:sz w:val="22"/>
              </w:rPr>
            </w:pPr>
            <w:r w:rsidRPr="00E41089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prezentarea modului in care proiectul </w:t>
            </w:r>
            <w:r w:rsidRPr="00E41089">
              <w:rPr>
                <w:sz w:val="22"/>
              </w:rPr>
              <w:t>facilitează dezvoltarea sau implementarea altor proiecte</w:t>
            </w:r>
            <w:r>
              <w:rPr>
                <w:sz w:val="22"/>
              </w:rPr>
              <w:t xml:space="preserve"> asigurând o abordare integrată și este reprezentativ la nivel teritorial</w:t>
            </w:r>
          </w:p>
          <w:p w14:paraId="43079EA9" w14:textId="735C3CCE" w:rsidR="0004009F" w:rsidRPr="00E41089" w:rsidRDefault="0004009F" w:rsidP="0004009F">
            <w:pPr>
              <w:rPr>
                <w:sz w:val="22"/>
              </w:rPr>
            </w:pPr>
            <w:r w:rsidRPr="00E41089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prezentarea modului in care proiectul </w:t>
            </w:r>
            <w:r w:rsidRPr="00E41089">
              <w:rPr>
                <w:sz w:val="22"/>
              </w:rPr>
              <w:t>completează</w:t>
            </w:r>
            <w:r>
              <w:rPr>
                <w:sz w:val="22"/>
              </w:rPr>
              <w:t xml:space="preserve"> sau continuă</w:t>
            </w:r>
            <w:r w:rsidRPr="00E41089">
              <w:rPr>
                <w:sz w:val="22"/>
              </w:rPr>
              <w:t xml:space="preserve"> acțiuni deja implementate</w:t>
            </w:r>
            <w:r>
              <w:rPr>
                <w:sz w:val="22"/>
              </w:rPr>
              <w:t>, sau este reprezentativ la nivel teritorial</w:t>
            </w:r>
          </w:p>
          <w:p w14:paraId="4379852A" w14:textId="77777777" w:rsidR="0004009F" w:rsidRDefault="0004009F" w:rsidP="0004009F">
            <w:pPr>
              <w:rPr>
                <w:rFonts w:asciiTheme="minorHAnsi" w:hAnsiTheme="minorHAnsi" w:cstheme="minorHAnsi"/>
              </w:rPr>
            </w:pPr>
          </w:p>
          <w:p w14:paraId="1788E623" w14:textId="77777777" w:rsidR="0004009F" w:rsidRDefault="0004009F" w:rsidP="0004009F">
            <w:pPr>
              <w:rPr>
                <w:rFonts w:asciiTheme="minorHAnsi" w:hAnsiTheme="minorHAnsi" w:cstheme="minorHAnsi"/>
              </w:rPr>
            </w:pPr>
          </w:p>
          <w:p w14:paraId="79F17DA4" w14:textId="77777777" w:rsidR="0004009F" w:rsidRDefault="0004009F" w:rsidP="0004009F">
            <w:pPr>
              <w:rPr>
                <w:rFonts w:asciiTheme="minorHAnsi" w:hAnsiTheme="minorHAnsi" w:cstheme="minorHAnsi"/>
              </w:rPr>
            </w:pPr>
          </w:p>
          <w:p w14:paraId="27F67EA4" w14:textId="77777777" w:rsidR="0004009F" w:rsidRPr="008C206E" w:rsidRDefault="0004009F" w:rsidP="0004009F">
            <w:pPr>
              <w:rPr>
                <w:rFonts w:asciiTheme="minorHAnsi" w:hAnsiTheme="minorHAnsi" w:cstheme="minorHAnsi"/>
              </w:rPr>
            </w:pPr>
          </w:p>
        </w:tc>
      </w:tr>
      <w:tr w:rsidR="0004009F" w:rsidRPr="00A07DD5" w14:paraId="21CB1D2A" w14:textId="77777777" w:rsidTr="0022039C">
        <w:trPr>
          <w:trHeight w:val="197"/>
        </w:trPr>
        <w:tc>
          <w:tcPr>
            <w:tcW w:w="0" w:type="auto"/>
            <w:vMerge w:val="restart"/>
            <w:vAlign w:val="center"/>
          </w:tcPr>
          <w:p w14:paraId="4626B3C5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01BA70D4" w14:textId="77777777" w:rsidR="0004009F" w:rsidRDefault="0004009F" w:rsidP="0022039C">
            <w:pPr>
              <w:jc w:val="both"/>
              <w:rPr>
                <w:sz w:val="22"/>
              </w:rPr>
            </w:pPr>
            <w:r w:rsidRPr="00E41089">
              <w:rPr>
                <w:b/>
                <w:sz w:val="22"/>
              </w:rPr>
              <w:t xml:space="preserve">Impactul social </w:t>
            </w:r>
            <w:r w:rsidRPr="00597821">
              <w:rPr>
                <w:sz w:val="22"/>
              </w:rPr>
              <w:t>(cu impact pozitiv la nivelul unor grupuri</w:t>
            </w:r>
            <w:r>
              <w:rPr>
                <w:sz w:val="22"/>
              </w:rPr>
              <w:t>/ zone</w:t>
            </w:r>
            <w:r w:rsidRPr="00597821">
              <w:rPr>
                <w:sz w:val="22"/>
              </w:rPr>
              <w:t xml:space="preserve"> vulnerabile) și asigurarea egalității de șanse, nediscriminării și egalității de gen </w:t>
            </w:r>
          </w:p>
          <w:p w14:paraId="74D17038" w14:textId="25542E00" w:rsidR="0004009F" w:rsidRPr="00DB4B35" w:rsidRDefault="0004009F" w:rsidP="002203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Maxim 10.000 caractere</w:t>
            </w:r>
          </w:p>
        </w:tc>
      </w:tr>
      <w:tr w:rsidR="0004009F" w:rsidRPr="00A07DD5" w14:paraId="289F6512" w14:textId="77777777" w:rsidTr="0022039C">
        <w:trPr>
          <w:trHeight w:val="197"/>
        </w:trPr>
        <w:tc>
          <w:tcPr>
            <w:tcW w:w="0" w:type="auto"/>
            <w:vMerge/>
            <w:vAlign w:val="center"/>
          </w:tcPr>
          <w:p w14:paraId="082AA1D0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2DB47302" w14:textId="7D80D103" w:rsidR="0004009F" w:rsidRPr="00E41089" w:rsidRDefault="0004009F" w:rsidP="0004009F">
            <w:pPr>
              <w:rPr>
                <w:sz w:val="22"/>
              </w:rPr>
            </w:pPr>
            <w:r w:rsidRPr="00E41089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prezentarea modului in care proiectul </w:t>
            </w:r>
            <w:r w:rsidRPr="002B2269">
              <w:rPr>
                <w:sz w:val="22"/>
              </w:rPr>
              <w:t>care dispun de potențial turistic</w:t>
            </w:r>
            <w:r>
              <w:rPr>
                <w:sz w:val="22"/>
              </w:rPr>
              <w:t xml:space="preserve"> contribuie la </w:t>
            </w:r>
            <w:r w:rsidRPr="002B2269">
              <w:rPr>
                <w:sz w:val="22"/>
              </w:rPr>
              <w:t>reduce</w:t>
            </w:r>
            <w:r>
              <w:rPr>
                <w:sz w:val="22"/>
              </w:rPr>
              <w:t>rea</w:t>
            </w:r>
            <w:r w:rsidRPr="002B2269">
              <w:rPr>
                <w:sz w:val="22"/>
              </w:rPr>
              <w:t xml:space="preserve"> disparitățil</w:t>
            </w:r>
            <w:r>
              <w:rPr>
                <w:sz w:val="22"/>
              </w:rPr>
              <w:t>or</w:t>
            </w:r>
            <w:r w:rsidRPr="002B2269">
              <w:rPr>
                <w:sz w:val="22"/>
              </w:rPr>
              <w:t xml:space="preserve"> de dezvoltare pri</w:t>
            </w:r>
            <w:r>
              <w:rPr>
                <w:sz w:val="22"/>
              </w:rPr>
              <w:t xml:space="preserve">n crearea de locuri de munca, </w:t>
            </w:r>
            <w:r w:rsidRPr="002B2269">
              <w:rPr>
                <w:sz w:val="22"/>
              </w:rPr>
              <w:t>reducerea sărăciei</w:t>
            </w:r>
            <w:r>
              <w:rPr>
                <w:sz w:val="22"/>
              </w:rPr>
              <w:t xml:space="preserve">, abordarea problematicii </w:t>
            </w:r>
            <w:r w:rsidRPr="00E41089">
              <w:rPr>
                <w:sz w:val="22"/>
              </w:rPr>
              <w:t>grupuril</w:t>
            </w:r>
            <w:r>
              <w:rPr>
                <w:sz w:val="22"/>
              </w:rPr>
              <w:t xml:space="preserve">or vulnerabile, </w:t>
            </w:r>
            <w:proofErr w:type="spellStart"/>
            <w:r>
              <w:rPr>
                <w:sz w:val="22"/>
              </w:rPr>
              <w:t>egalitatii</w:t>
            </w:r>
            <w:proofErr w:type="spellEnd"/>
            <w:r w:rsidRPr="00E41089">
              <w:rPr>
                <w:sz w:val="22"/>
              </w:rPr>
              <w:t xml:space="preserve"> de</w:t>
            </w:r>
            <w:r>
              <w:rPr>
                <w:sz w:val="22"/>
              </w:rPr>
              <w:t xml:space="preserve"> șanse și/ sau nediscriminarea </w:t>
            </w:r>
          </w:p>
          <w:p w14:paraId="64BDC8D5" w14:textId="7EACD62F" w:rsidR="0004009F" w:rsidRDefault="0004009F" w:rsidP="0004009F">
            <w:pPr>
              <w:rPr>
                <w:rFonts w:asciiTheme="minorHAnsi" w:hAnsiTheme="minorHAnsi" w:cstheme="minorHAnsi"/>
              </w:rPr>
            </w:pPr>
            <w:r w:rsidRPr="00E41089">
              <w:rPr>
                <w:sz w:val="22"/>
              </w:rPr>
              <w:tab/>
            </w:r>
          </w:p>
          <w:p w14:paraId="5FCE8797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1134A17F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2B243F5C" w14:textId="77777777" w:rsidR="0004009F" w:rsidRPr="008C206E" w:rsidRDefault="0004009F" w:rsidP="0022039C">
            <w:pPr>
              <w:rPr>
                <w:rFonts w:asciiTheme="minorHAnsi" w:hAnsiTheme="minorHAnsi" w:cstheme="minorHAnsi"/>
              </w:rPr>
            </w:pPr>
          </w:p>
        </w:tc>
      </w:tr>
      <w:tr w:rsidR="0004009F" w:rsidRPr="00A07DD5" w14:paraId="35301420" w14:textId="77777777" w:rsidTr="0022039C">
        <w:trPr>
          <w:trHeight w:val="197"/>
        </w:trPr>
        <w:tc>
          <w:tcPr>
            <w:tcW w:w="0" w:type="auto"/>
            <w:vMerge w:val="restart"/>
            <w:vAlign w:val="center"/>
          </w:tcPr>
          <w:p w14:paraId="1B38AD7B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F2F2F2"/>
          </w:tcPr>
          <w:p w14:paraId="61D4A0F7" w14:textId="6EBAB96D" w:rsidR="0004009F" w:rsidRPr="00DB4B35" w:rsidRDefault="0004009F" w:rsidP="002203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41089">
              <w:rPr>
                <w:b/>
                <w:sz w:val="22"/>
              </w:rPr>
              <w:t>Impactul asupra dezvoltării durabile, eficiența utilizării resurselor și protecției mediului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Maxim 5000 caractere</w:t>
            </w:r>
          </w:p>
        </w:tc>
      </w:tr>
      <w:tr w:rsidR="0004009F" w:rsidRPr="00A07DD5" w14:paraId="5A289E64" w14:textId="77777777" w:rsidTr="0022039C">
        <w:trPr>
          <w:trHeight w:val="197"/>
        </w:trPr>
        <w:tc>
          <w:tcPr>
            <w:tcW w:w="0" w:type="auto"/>
            <w:vMerge/>
            <w:vAlign w:val="center"/>
          </w:tcPr>
          <w:p w14:paraId="1080D4C9" w14:textId="77777777" w:rsidR="0004009F" w:rsidRPr="0098169E" w:rsidRDefault="0004009F" w:rsidP="00CD6910">
            <w:pPr>
              <w:pStyle w:val="Listparagraf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3" w:type="dxa"/>
            <w:shd w:val="clear" w:color="auto" w:fill="auto"/>
          </w:tcPr>
          <w:p w14:paraId="0C68773F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1EB36E0D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6491AB1B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435E2877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0E43282A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416878F2" w14:textId="77777777" w:rsidR="0004009F" w:rsidRDefault="0004009F" w:rsidP="0022039C">
            <w:pPr>
              <w:rPr>
                <w:rFonts w:asciiTheme="minorHAnsi" w:hAnsiTheme="minorHAnsi" w:cstheme="minorHAnsi"/>
              </w:rPr>
            </w:pPr>
          </w:p>
          <w:p w14:paraId="728E5A3C" w14:textId="77777777" w:rsidR="0004009F" w:rsidRPr="008C206E" w:rsidRDefault="0004009F" w:rsidP="0022039C">
            <w:pPr>
              <w:rPr>
                <w:rFonts w:asciiTheme="minorHAnsi" w:hAnsiTheme="minorHAnsi" w:cstheme="minorHAnsi"/>
              </w:rPr>
            </w:pPr>
          </w:p>
        </w:tc>
      </w:tr>
    </w:tbl>
    <w:p w14:paraId="36A066E0" w14:textId="66389C8C" w:rsidR="00FB2EBD" w:rsidRDefault="00FB2EBD" w:rsidP="00FB2EBD">
      <w:pPr>
        <w:tabs>
          <w:tab w:val="left" w:pos="965"/>
        </w:tabs>
        <w:rPr>
          <w:rFonts w:asciiTheme="minorHAnsi" w:hAnsiTheme="minorHAnsi" w:cstheme="minorHAnsi"/>
          <w:b/>
          <w:sz w:val="22"/>
          <w:szCs w:val="22"/>
        </w:rPr>
      </w:pPr>
    </w:p>
    <w:p w14:paraId="36BE468E" w14:textId="77777777" w:rsidR="00E52F1A" w:rsidRPr="00C57D6A" w:rsidRDefault="00E52F1A" w:rsidP="00C0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65"/>
        </w:tabs>
        <w:spacing w:before="240"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C57D6A">
        <w:rPr>
          <w:rFonts w:asciiTheme="minorHAnsi" w:hAnsiTheme="minorHAnsi" w:cstheme="minorHAnsi"/>
          <w:sz w:val="22"/>
          <w:szCs w:val="22"/>
        </w:rPr>
        <w:t>Reprezentant Legal al Solicitantului</w:t>
      </w:r>
      <w:r w:rsidRPr="00C57D6A">
        <w:rPr>
          <w:rFonts w:asciiTheme="minorHAnsi" w:hAnsiTheme="minorHAnsi" w:cstheme="minorHAnsi"/>
          <w:sz w:val="22"/>
          <w:szCs w:val="22"/>
          <w:lang w:val="en-US"/>
        </w:rPr>
        <w:t xml:space="preserve">:                                                                                       </w:t>
      </w:r>
      <w:proofErr w:type="spellStart"/>
      <w:r w:rsidRPr="00C57D6A">
        <w:rPr>
          <w:rFonts w:asciiTheme="minorHAnsi" w:hAnsiTheme="minorHAnsi" w:cstheme="minorHAnsi"/>
          <w:sz w:val="22"/>
          <w:szCs w:val="22"/>
          <w:lang w:val="en-US"/>
        </w:rPr>
        <w:t>Semnatur</w:t>
      </w:r>
      <w:proofErr w:type="spellEnd"/>
      <w:r w:rsidRPr="00C57D6A">
        <w:rPr>
          <w:rFonts w:asciiTheme="minorHAnsi" w:hAnsiTheme="minorHAnsi" w:cstheme="minorHAnsi"/>
          <w:sz w:val="22"/>
          <w:szCs w:val="22"/>
        </w:rPr>
        <w:t>ă</w:t>
      </w:r>
      <w:r w:rsidRPr="00C57D6A">
        <w:rPr>
          <w:rFonts w:asciiTheme="minorHAnsi" w:hAnsiTheme="minorHAnsi" w:cstheme="minorHAnsi"/>
          <w:sz w:val="22"/>
          <w:szCs w:val="22"/>
          <w:lang w:val="en-US"/>
        </w:rPr>
        <w:t xml:space="preserve">:                                                                                                            </w:t>
      </w:r>
    </w:p>
    <w:p w14:paraId="3CA57C2B" w14:textId="77777777" w:rsidR="00E52F1A" w:rsidRPr="00C57D6A" w:rsidRDefault="00E52F1A" w:rsidP="00C0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65"/>
        </w:tabs>
        <w:spacing w:before="240"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C57D6A">
        <w:rPr>
          <w:rFonts w:asciiTheme="minorHAnsi" w:hAnsiTheme="minorHAnsi" w:cstheme="minorHAnsi"/>
          <w:sz w:val="22"/>
          <w:szCs w:val="22"/>
          <w:lang w:val="en-US"/>
        </w:rPr>
        <w:t xml:space="preserve">   Data:</w:t>
      </w:r>
    </w:p>
    <w:p w14:paraId="53EEFFD4" w14:textId="4F0A63F3" w:rsidR="006622A3" w:rsidRPr="00C53A9A" w:rsidRDefault="006622A3" w:rsidP="00080058">
      <w:pPr>
        <w:pStyle w:val="Cuprins8"/>
        <w:numPr>
          <w:ilvl w:val="0"/>
          <w:numId w:val="0"/>
        </w:numPr>
        <w:tabs>
          <w:tab w:val="left" w:pos="1276"/>
        </w:tabs>
        <w:rPr>
          <w:rFonts w:asciiTheme="minorHAnsi" w:hAnsiTheme="minorHAnsi" w:cstheme="minorHAnsi"/>
          <w:snapToGrid w:val="0"/>
          <w:color w:val="0070C0"/>
          <w:sz w:val="18"/>
        </w:rPr>
      </w:pPr>
    </w:p>
    <w:sectPr w:rsidR="006622A3" w:rsidRPr="00C53A9A" w:rsidSect="003372EA">
      <w:pgSz w:w="11907" w:h="16839" w:code="9"/>
      <w:pgMar w:top="1134" w:right="851" w:bottom="85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8082" w14:textId="77777777" w:rsidR="00E30D10" w:rsidRDefault="00E30D10">
      <w:r>
        <w:separator/>
      </w:r>
    </w:p>
  </w:endnote>
  <w:endnote w:type="continuationSeparator" w:id="0">
    <w:p w14:paraId="2B00B04F" w14:textId="77777777" w:rsidR="00E30D10" w:rsidRDefault="00E3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14E6" w14:textId="77777777" w:rsidR="00E30D10" w:rsidRDefault="00E30D10">
      <w:r>
        <w:separator/>
      </w:r>
    </w:p>
  </w:footnote>
  <w:footnote w:type="continuationSeparator" w:id="0">
    <w:p w14:paraId="208E8CCF" w14:textId="77777777" w:rsidR="00E30D10" w:rsidRDefault="00E3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948F8"/>
    <w:multiLevelType w:val="hybridMultilevel"/>
    <w:tmpl w:val="D6D409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0F">
      <w:start w:val="1"/>
      <w:numFmt w:val="decimal"/>
      <w:lvlText w:val="%3."/>
      <w:lvlJc w:val="left"/>
      <w:pPr>
        <w:ind w:left="2340" w:hanging="36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Cuprins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884873">
    <w:abstractNumId w:val="1"/>
  </w:num>
  <w:num w:numId="2" w16cid:durableId="15418220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DF"/>
    <w:rsid w:val="00004BB5"/>
    <w:rsid w:val="00006640"/>
    <w:rsid w:val="00013757"/>
    <w:rsid w:val="0002736D"/>
    <w:rsid w:val="00030749"/>
    <w:rsid w:val="0003389D"/>
    <w:rsid w:val="00036408"/>
    <w:rsid w:val="0004009F"/>
    <w:rsid w:val="00040167"/>
    <w:rsid w:val="00040565"/>
    <w:rsid w:val="00045074"/>
    <w:rsid w:val="00050FA6"/>
    <w:rsid w:val="00051E8A"/>
    <w:rsid w:val="00053723"/>
    <w:rsid w:val="000563B7"/>
    <w:rsid w:val="00061F7C"/>
    <w:rsid w:val="000625DD"/>
    <w:rsid w:val="00066CC1"/>
    <w:rsid w:val="0007015B"/>
    <w:rsid w:val="00072DDF"/>
    <w:rsid w:val="0007483E"/>
    <w:rsid w:val="00080058"/>
    <w:rsid w:val="00084F52"/>
    <w:rsid w:val="00086AF8"/>
    <w:rsid w:val="00091890"/>
    <w:rsid w:val="00092BBF"/>
    <w:rsid w:val="00094C92"/>
    <w:rsid w:val="000A7AEB"/>
    <w:rsid w:val="000B70D8"/>
    <w:rsid w:val="000C2FF3"/>
    <w:rsid w:val="000C6986"/>
    <w:rsid w:val="000C6A73"/>
    <w:rsid w:val="000C6F4F"/>
    <w:rsid w:val="000E2867"/>
    <w:rsid w:val="000E4C49"/>
    <w:rsid w:val="000E67F0"/>
    <w:rsid w:val="000E6F7B"/>
    <w:rsid w:val="000E7F30"/>
    <w:rsid w:val="0010019E"/>
    <w:rsid w:val="00105E8F"/>
    <w:rsid w:val="00113104"/>
    <w:rsid w:val="0011481B"/>
    <w:rsid w:val="001154DD"/>
    <w:rsid w:val="00115BF6"/>
    <w:rsid w:val="00137B10"/>
    <w:rsid w:val="00140F39"/>
    <w:rsid w:val="0014276A"/>
    <w:rsid w:val="0017291B"/>
    <w:rsid w:val="00176490"/>
    <w:rsid w:val="00176F75"/>
    <w:rsid w:val="0018149C"/>
    <w:rsid w:val="00192892"/>
    <w:rsid w:val="001A05FB"/>
    <w:rsid w:val="001B7085"/>
    <w:rsid w:val="001C6044"/>
    <w:rsid w:val="001D49ED"/>
    <w:rsid w:val="001E03D2"/>
    <w:rsid w:val="001E7AD9"/>
    <w:rsid w:val="001F01D8"/>
    <w:rsid w:val="001F2DDA"/>
    <w:rsid w:val="001F7F78"/>
    <w:rsid w:val="0020504D"/>
    <w:rsid w:val="002145F9"/>
    <w:rsid w:val="00221D2D"/>
    <w:rsid w:val="002335C1"/>
    <w:rsid w:val="00236941"/>
    <w:rsid w:val="002465EC"/>
    <w:rsid w:val="00247E16"/>
    <w:rsid w:val="00253411"/>
    <w:rsid w:val="002564C0"/>
    <w:rsid w:val="002775B6"/>
    <w:rsid w:val="00280688"/>
    <w:rsid w:val="00294157"/>
    <w:rsid w:val="002954BC"/>
    <w:rsid w:val="002A071F"/>
    <w:rsid w:val="002B14F0"/>
    <w:rsid w:val="002B6576"/>
    <w:rsid w:val="002C124C"/>
    <w:rsid w:val="002C352D"/>
    <w:rsid w:val="002C5EB1"/>
    <w:rsid w:val="002D01C3"/>
    <w:rsid w:val="002D2B6C"/>
    <w:rsid w:val="002E57FD"/>
    <w:rsid w:val="002E7D2C"/>
    <w:rsid w:val="002F33B0"/>
    <w:rsid w:val="003057FD"/>
    <w:rsid w:val="00316105"/>
    <w:rsid w:val="00331FCC"/>
    <w:rsid w:val="00335EAA"/>
    <w:rsid w:val="003372EA"/>
    <w:rsid w:val="00337740"/>
    <w:rsid w:val="00344482"/>
    <w:rsid w:val="00350681"/>
    <w:rsid w:val="003552CC"/>
    <w:rsid w:val="00356B51"/>
    <w:rsid w:val="003600B6"/>
    <w:rsid w:val="003679D9"/>
    <w:rsid w:val="00383E87"/>
    <w:rsid w:val="003848E7"/>
    <w:rsid w:val="0038690F"/>
    <w:rsid w:val="003869BD"/>
    <w:rsid w:val="00386D1A"/>
    <w:rsid w:val="003B769F"/>
    <w:rsid w:val="003C0DE6"/>
    <w:rsid w:val="003C76D5"/>
    <w:rsid w:val="003C7947"/>
    <w:rsid w:val="003D2E02"/>
    <w:rsid w:val="003D3106"/>
    <w:rsid w:val="003D5624"/>
    <w:rsid w:val="003E4F63"/>
    <w:rsid w:val="004011AF"/>
    <w:rsid w:val="00407DDC"/>
    <w:rsid w:val="00412364"/>
    <w:rsid w:val="00413943"/>
    <w:rsid w:val="00422034"/>
    <w:rsid w:val="0042442A"/>
    <w:rsid w:val="00430F6C"/>
    <w:rsid w:val="00442072"/>
    <w:rsid w:val="00443EC5"/>
    <w:rsid w:val="0045795E"/>
    <w:rsid w:val="00470BA8"/>
    <w:rsid w:val="00476341"/>
    <w:rsid w:val="00476503"/>
    <w:rsid w:val="004771B7"/>
    <w:rsid w:val="0048165C"/>
    <w:rsid w:val="0048656B"/>
    <w:rsid w:val="004A58A6"/>
    <w:rsid w:val="004A7A4B"/>
    <w:rsid w:val="004B23C7"/>
    <w:rsid w:val="004B2D7A"/>
    <w:rsid w:val="004B2DD3"/>
    <w:rsid w:val="004B32DB"/>
    <w:rsid w:val="004B6937"/>
    <w:rsid w:val="004B72EC"/>
    <w:rsid w:val="004C60C0"/>
    <w:rsid w:val="004D6FB9"/>
    <w:rsid w:val="004F4DCA"/>
    <w:rsid w:val="00500DB6"/>
    <w:rsid w:val="005027AD"/>
    <w:rsid w:val="00514AB3"/>
    <w:rsid w:val="0051637C"/>
    <w:rsid w:val="005265DB"/>
    <w:rsid w:val="00527EF1"/>
    <w:rsid w:val="005343A7"/>
    <w:rsid w:val="0053562C"/>
    <w:rsid w:val="00535CC3"/>
    <w:rsid w:val="00541422"/>
    <w:rsid w:val="00542D8C"/>
    <w:rsid w:val="005437C0"/>
    <w:rsid w:val="00565685"/>
    <w:rsid w:val="00576609"/>
    <w:rsid w:val="005770ED"/>
    <w:rsid w:val="005849F2"/>
    <w:rsid w:val="00594D27"/>
    <w:rsid w:val="005B0DC9"/>
    <w:rsid w:val="005B5F2F"/>
    <w:rsid w:val="005D4112"/>
    <w:rsid w:val="005E03E1"/>
    <w:rsid w:val="005E1AF9"/>
    <w:rsid w:val="005E5F68"/>
    <w:rsid w:val="005E6B6B"/>
    <w:rsid w:val="005F2448"/>
    <w:rsid w:val="005F300D"/>
    <w:rsid w:val="005F6098"/>
    <w:rsid w:val="0060073C"/>
    <w:rsid w:val="006062A9"/>
    <w:rsid w:val="00607A0C"/>
    <w:rsid w:val="00612D11"/>
    <w:rsid w:val="00613145"/>
    <w:rsid w:val="00614CE1"/>
    <w:rsid w:val="00621374"/>
    <w:rsid w:val="00626985"/>
    <w:rsid w:val="006273B6"/>
    <w:rsid w:val="00633E65"/>
    <w:rsid w:val="0064166E"/>
    <w:rsid w:val="0065092C"/>
    <w:rsid w:val="006615A6"/>
    <w:rsid w:val="006622A3"/>
    <w:rsid w:val="0066297D"/>
    <w:rsid w:val="0066342A"/>
    <w:rsid w:val="006652AE"/>
    <w:rsid w:val="00671A4D"/>
    <w:rsid w:val="00677EAF"/>
    <w:rsid w:val="00685851"/>
    <w:rsid w:val="006961FA"/>
    <w:rsid w:val="00697FB8"/>
    <w:rsid w:val="006A601B"/>
    <w:rsid w:val="006B3F11"/>
    <w:rsid w:val="006C65AB"/>
    <w:rsid w:val="006D7302"/>
    <w:rsid w:val="006E6BB7"/>
    <w:rsid w:val="006F0500"/>
    <w:rsid w:val="006F0BF0"/>
    <w:rsid w:val="007107FB"/>
    <w:rsid w:val="007161A0"/>
    <w:rsid w:val="00721436"/>
    <w:rsid w:val="00727449"/>
    <w:rsid w:val="00732965"/>
    <w:rsid w:val="007347F0"/>
    <w:rsid w:val="0074092C"/>
    <w:rsid w:val="007449BB"/>
    <w:rsid w:val="007569AE"/>
    <w:rsid w:val="007569BE"/>
    <w:rsid w:val="007623A9"/>
    <w:rsid w:val="00766C25"/>
    <w:rsid w:val="0077236E"/>
    <w:rsid w:val="00773CB8"/>
    <w:rsid w:val="00776EC8"/>
    <w:rsid w:val="00784315"/>
    <w:rsid w:val="00794A00"/>
    <w:rsid w:val="007A02F2"/>
    <w:rsid w:val="007A3BBF"/>
    <w:rsid w:val="007A4EE6"/>
    <w:rsid w:val="007B3264"/>
    <w:rsid w:val="007B6DB4"/>
    <w:rsid w:val="007C0DE7"/>
    <w:rsid w:val="007C2628"/>
    <w:rsid w:val="007C530C"/>
    <w:rsid w:val="007C53A9"/>
    <w:rsid w:val="007C6D6F"/>
    <w:rsid w:val="007D1E39"/>
    <w:rsid w:val="007D7498"/>
    <w:rsid w:val="007E004E"/>
    <w:rsid w:val="007E68C1"/>
    <w:rsid w:val="007F00E5"/>
    <w:rsid w:val="007F018C"/>
    <w:rsid w:val="007F13BE"/>
    <w:rsid w:val="008127B5"/>
    <w:rsid w:val="008136AA"/>
    <w:rsid w:val="00814E3E"/>
    <w:rsid w:val="00815391"/>
    <w:rsid w:val="00815C54"/>
    <w:rsid w:val="008223CB"/>
    <w:rsid w:val="0083732D"/>
    <w:rsid w:val="00841B9B"/>
    <w:rsid w:val="0085663D"/>
    <w:rsid w:val="0086190F"/>
    <w:rsid w:val="00866642"/>
    <w:rsid w:val="00874798"/>
    <w:rsid w:val="00876C01"/>
    <w:rsid w:val="00876DA7"/>
    <w:rsid w:val="008950A8"/>
    <w:rsid w:val="008C205F"/>
    <w:rsid w:val="008C206E"/>
    <w:rsid w:val="008C49CF"/>
    <w:rsid w:val="008C5020"/>
    <w:rsid w:val="008D3097"/>
    <w:rsid w:val="008E0370"/>
    <w:rsid w:val="008E0F77"/>
    <w:rsid w:val="008E4795"/>
    <w:rsid w:val="008F5F77"/>
    <w:rsid w:val="008F7999"/>
    <w:rsid w:val="00905C7A"/>
    <w:rsid w:val="0092198D"/>
    <w:rsid w:val="00924A98"/>
    <w:rsid w:val="00937170"/>
    <w:rsid w:val="00943284"/>
    <w:rsid w:val="00944A78"/>
    <w:rsid w:val="00944C0E"/>
    <w:rsid w:val="009507DB"/>
    <w:rsid w:val="00951D5B"/>
    <w:rsid w:val="00953C1F"/>
    <w:rsid w:val="0095421D"/>
    <w:rsid w:val="0095447A"/>
    <w:rsid w:val="00954C4B"/>
    <w:rsid w:val="00957BC9"/>
    <w:rsid w:val="00961A9C"/>
    <w:rsid w:val="00963267"/>
    <w:rsid w:val="00963BBD"/>
    <w:rsid w:val="009647C1"/>
    <w:rsid w:val="00970ED5"/>
    <w:rsid w:val="0098169E"/>
    <w:rsid w:val="009818B8"/>
    <w:rsid w:val="009A31D4"/>
    <w:rsid w:val="009A5719"/>
    <w:rsid w:val="009A5E0C"/>
    <w:rsid w:val="009A61FF"/>
    <w:rsid w:val="009C5018"/>
    <w:rsid w:val="009C72B0"/>
    <w:rsid w:val="009D346B"/>
    <w:rsid w:val="009D68A6"/>
    <w:rsid w:val="009F3A69"/>
    <w:rsid w:val="009F5BA8"/>
    <w:rsid w:val="009F5C98"/>
    <w:rsid w:val="00A01D91"/>
    <w:rsid w:val="00A06297"/>
    <w:rsid w:val="00A07DD5"/>
    <w:rsid w:val="00A17C70"/>
    <w:rsid w:val="00A22407"/>
    <w:rsid w:val="00A31144"/>
    <w:rsid w:val="00A343D5"/>
    <w:rsid w:val="00A43F98"/>
    <w:rsid w:val="00A51410"/>
    <w:rsid w:val="00A62AFF"/>
    <w:rsid w:val="00A64592"/>
    <w:rsid w:val="00A67A21"/>
    <w:rsid w:val="00A703F3"/>
    <w:rsid w:val="00A859EE"/>
    <w:rsid w:val="00A8617D"/>
    <w:rsid w:val="00AB1D00"/>
    <w:rsid w:val="00AB63EF"/>
    <w:rsid w:val="00AB6C10"/>
    <w:rsid w:val="00AC367E"/>
    <w:rsid w:val="00AC68DF"/>
    <w:rsid w:val="00AC7FC6"/>
    <w:rsid w:val="00AE1096"/>
    <w:rsid w:val="00AE4D8E"/>
    <w:rsid w:val="00AF04B3"/>
    <w:rsid w:val="00AF34F8"/>
    <w:rsid w:val="00AF4B9C"/>
    <w:rsid w:val="00AF707F"/>
    <w:rsid w:val="00B27384"/>
    <w:rsid w:val="00B31713"/>
    <w:rsid w:val="00B32F56"/>
    <w:rsid w:val="00B44961"/>
    <w:rsid w:val="00B604DC"/>
    <w:rsid w:val="00B61758"/>
    <w:rsid w:val="00B6611E"/>
    <w:rsid w:val="00B671EF"/>
    <w:rsid w:val="00B7101A"/>
    <w:rsid w:val="00B8130A"/>
    <w:rsid w:val="00B95664"/>
    <w:rsid w:val="00BA3636"/>
    <w:rsid w:val="00BA65A1"/>
    <w:rsid w:val="00BC1535"/>
    <w:rsid w:val="00BC60EA"/>
    <w:rsid w:val="00BE1C55"/>
    <w:rsid w:val="00BE58D3"/>
    <w:rsid w:val="00C012DC"/>
    <w:rsid w:val="00C0485C"/>
    <w:rsid w:val="00C05B99"/>
    <w:rsid w:val="00C07520"/>
    <w:rsid w:val="00C076AC"/>
    <w:rsid w:val="00C10328"/>
    <w:rsid w:val="00C1177B"/>
    <w:rsid w:val="00C13284"/>
    <w:rsid w:val="00C15FC5"/>
    <w:rsid w:val="00C16C14"/>
    <w:rsid w:val="00C20753"/>
    <w:rsid w:val="00C2430C"/>
    <w:rsid w:val="00C272E6"/>
    <w:rsid w:val="00C3384B"/>
    <w:rsid w:val="00C40654"/>
    <w:rsid w:val="00C42093"/>
    <w:rsid w:val="00C42241"/>
    <w:rsid w:val="00C43186"/>
    <w:rsid w:val="00C5304D"/>
    <w:rsid w:val="00C53A9A"/>
    <w:rsid w:val="00C57D6A"/>
    <w:rsid w:val="00C6056F"/>
    <w:rsid w:val="00C6402F"/>
    <w:rsid w:val="00C8262D"/>
    <w:rsid w:val="00C85207"/>
    <w:rsid w:val="00C85966"/>
    <w:rsid w:val="00CA0D23"/>
    <w:rsid w:val="00CB078E"/>
    <w:rsid w:val="00CB0A39"/>
    <w:rsid w:val="00CB48A8"/>
    <w:rsid w:val="00CC4DD0"/>
    <w:rsid w:val="00CC560C"/>
    <w:rsid w:val="00CD020A"/>
    <w:rsid w:val="00CD4A31"/>
    <w:rsid w:val="00CD6910"/>
    <w:rsid w:val="00CE67E5"/>
    <w:rsid w:val="00CF4F21"/>
    <w:rsid w:val="00CF55A5"/>
    <w:rsid w:val="00CF6091"/>
    <w:rsid w:val="00D06977"/>
    <w:rsid w:val="00D12103"/>
    <w:rsid w:val="00D1771A"/>
    <w:rsid w:val="00D20061"/>
    <w:rsid w:val="00D20078"/>
    <w:rsid w:val="00D22A10"/>
    <w:rsid w:val="00D250B0"/>
    <w:rsid w:val="00D32BA8"/>
    <w:rsid w:val="00D34196"/>
    <w:rsid w:val="00D525DE"/>
    <w:rsid w:val="00D52ACE"/>
    <w:rsid w:val="00D530F6"/>
    <w:rsid w:val="00D6483D"/>
    <w:rsid w:val="00D6678F"/>
    <w:rsid w:val="00D718D0"/>
    <w:rsid w:val="00D73328"/>
    <w:rsid w:val="00D81EDA"/>
    <w:rsid w:val="00D94D85"/>
    <w:rsid w:val="00DA4E11"/>
    <w:rsid w:val="00DB2DF3"/>
    <w:rsid w:val="00DB4B35"/>
    <w:rsid w:val="00DC2C36"/>
    <w:rsid w:val="00DD2621"/>
    <w:rsid w:val="00DF285A"/>
    <w:rsid w:val="00DF37A9"/>
    <w:rsid w:val="00DF47F5"/>
    <w:rsid w:val="00E0342A"/>
    <w:rsid w:val="00E10C4B"/>
    <w:rsid w:val="00E12B46"/>
    <w:rsid w:val="00E1644C"/>
    <w:rsid w:val="00E26850"/>
    <w:rsid w:val="00E30D10"/>
    <w:rsid w:val="00E31827"/>
    <w:rsid w:val="00E40E00"/>
    <w:rsid w:val="00E52F1A"/>
    <w:rsid w:val="00E61C1A"/>
    <w:rsid w:val="00E654D4"/>
    <w:rsid w:val="00E670F6"/>
    <w:rsid w:val="00E67E4E"/>
    <w:rsid w:val="00E72DED"/>
    <w:rsid w:val="00E807CC"/>
    <w:rsid w:val="00E840D4"/>
    <w:rsid w:val="00E86D2C"/>
    <w:rsid w:val="00E965AD"/>
    <w:rsid w:val="00EA4E4B"/>
    <w:rsid w:val="00EA6546"/>
    <w:rsid w:val="00EB0CAF"/>
    <w:rsid w:val="00EC13AC"/>
    <w:rsid w:val="00EC292C"/>
    <w:rsid w:val="00ED5161"/>
    <w:rsid w:val="00ED5483"/>
    <w:rsid w:val="00EE54F4"/>
    <w:rsid w:val="00EE616F"/>
    <w:rsid w:val="00EF6707"/>
    <w:rsid w:val="00EF77C5"/>
    <w:rsid w:val="00F01F99"/>
    <w:rsid w:val="00F110C8"/>
    <w:rsid w:val="00F222AE"/>
    <w:rsid w:val="00F25123"/>
    <w:rsid w:val="00F262A9"/>
    <w:rsid w:val="00F35085"/>
    <w:rsid w:val="00F35470"/>
    <w:rsid w:val="00F43228"/>
    <w:rsid w:val="00F510F4"/>
    <w:rsid w:val="00F52E17"/>
    <w:rsid w:val="00F55A19"/>
    <w:rsid w:val="00F56FD2"/>
    <w:rsid w:val="00F71B6C"/>
    <w:rsid w:val="00F77C89"/>
    <w:rsid w:val="00F82079"/>
    <w:rsid w:val="00F947DC"/>
    <w:rsid w:val="00FA02ED"/>
    <w:rsid w:val="00FA462A"/>
    <w:rsid w:val="00FB2EBD"/>
    <w:rsid w:val="00FB3B48"/>
    <w:rsid w:val="00FB7CEB"/>
    <w:rsid w:val="00FC55BC"/>
    <w:rsid w:val="00FD3DF3"/>
    <w:rsid w:val="00FD470D"/>
    <w:rsid w:val="00FD6D81"/>
    <w:rsid w:val="00FE3AB5"/>
    <w:rsid w:val="00FF0A09"/>
    <w:rsid w:val="00FF1FC1"/>
    <w:rsid w:val="00FF444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BE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DF"/>
    <w:rPr>
      <w:rFonts w:eastAsia="Calibri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,ft"/>
    <w:basedOn w:val="Normal"/>
    <w:link w:val="TextnotdesubsolCaracter"/>
    <w:rsid w:val="00AC68DF"/>
    <w:rPr>
      <w:sz w:val="20"/>
      <w:szCs w:val="20"/>
    </w:rPr>
  </w:style>
  <w:style w:type="character" w:customStyle="1" w:styleId="TextnotdesubsolCaracter">
    <w:name w:val="Text notă de subsol Caracter"/>
    <w:aliases w:val="Fußnote Caracter,stile 1 Caracter,Footnote Caracter,Footnote1 Caracter,Footnote2 Caracter,Footnote3 Caracter,Footnote4 Caracter,Footnote5 Caracter,Footnote6 Caracter,Footnote7 Caracter,Footnote8 Caracter,Footnote9 Caracter"/>
    <w:link w:val="Textnotdesubsol"/>
    <w:locked/>
    <w:rsid w:val="00AC68DF"/>
    <w:rPr>
      <w:rFonts w:eastAsia="Calibri"/>
      <w:lang w:val="ro-RO" w:eastAsia="en-US" w:bidi="ar-SA"/>
    </w:rPr>
  </w:style>
  <w:style w:type="character" w:styleId="Referinnotdesubsol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"/>
    <w:link w:val="BVIfnrChar1Char"/>
    <w:rsid w:val="00AC68DF"/>
    <w:rPr>
      <w:vertAlign w:val="superscript"/>
      <w:lang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rsid w:val="00AC68DF"/>
    <w:pPr>
      <w:spacing w:after="160" w:line="240" w:lineRule="exact"/>
    </w:pPr>
    <w:rPr>
      <w:rFonts w:eastAsia="Times New Roman"/>
      <w:sz w:val="20"/>
      <w:szCs w:val="20"/>
      <w:vertAlign w:val="superscript"/>
    </w:rPr>
  </w:style>
  <w:style w:type="paragraph" w:customStyle="1" w:styleId="Default">
    <w:name w:val="Default"/>
    <w:rsid w:val="006629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rsid w:val="00FB2EBD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FB2EBD"/>
    <w:pPr>
      <w:tabs>
        <w:tab w:val="center" w:pos="4320"/>
        <w:tab w:val="right" w:pos="8640"/>
      </w:tabs>
    </w:pPr>
  </w:style>
  <w:style w:type="paragraph" w:styleId="TextnBalon">
    <w:name w:val="Balloon Text"/>
    <w:basedOn w:val="Normal"/>
    <w:link w:val="TextnBalonCaracter"/>
    <w:rsid w:val="00535CC3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535CC3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rsid w:val="000307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3074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unhideWhenUsed/>
    <w:rsid w:val="001A05F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1A05FB"/>
    <w:pPr>
      <w:spacing w:after="160"/>
    </w:pPr>
    <w:rPr>
      <w:rFonts w:ascii="Calibri" w:hAnsi="Calibri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1A05FB"/>
    <w:rPr>
      <w:rFonts w:ascii="Calibri" w:eastAsia="Calibri" w:hAnsi="Calibri" w:cs="Times New Roman"/>
      <w:lang w:val="en-US" w:eastAsia="en-US"/>
    </w:rPr>
  </w:style>
  <w:style w:type="paragraph" w:styleId="Listparagraf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Reference list"/>
    <w:basedOn w:val="Normal"/>
    <w:link w:val="ListparagrafCaracter"/>
    <w:uiPriority w:val="34"/>
    <w:qFormat/>
    <w:rsid w:val="00905C7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SG" w:eastAsia="en-SG"/>
    </w:rPr>
  </w:style>
  <w:style w:type="character" w:customStyle="1" w:styleId="ListparagrafCaracter">
    <w:name w:val="Listă paragraf Caracter"/>
    <w:aliases w:val="Forth level Caracter,body 2 Caracter,Citation List Caracter,본문(내용) Caracter,List Paragraph (numbered (a)) Caracter,Header bold Caracter,List Paragraph11 Caracter,Normal bullet 2 Caracter,Lettre d'introduction Caracter"/>
    <w:link w:val="Listparagraf"/>
    <w:uiPriority w:val="34"/>
    <w:qFormat/>
    <w:locked/>
    <w:rsid w:val="00905C7A"/>
    <w:rPr>
      <w:rFonts w:ascii="Calibri" w:eastAsia="Times New Roman" w:hAnsi="Calibri" w:cs="Times New Roman"/>
      <w:sz w:val="22"/>
      <w:szCs w:val="22"/>
      <w:lang w:val="en-SG" w:eastAsia="en-SG"/>
    </w:rPr>
  </w:style>
  <w:style w:type="paragraph" w:styleId="SubiectComentariu">
    <w:name w:val="annotation subject"/>
    <w:basedOn w:val="Textcomentariu"/>
    <w:next w:val="Textcomentariu"/>
    <w:link w:val="SubiectComentariuCaracter"/>
    <w:rsid w:val="00F947DC"/>
    <w:pPr>
      <w:spacing w:after="0"/>
    </w:pPr>
    <w:rPr>
      <w:rFonts w:ascii="Times New Roman" w:hAnsi="Times New Roman"/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rsid w:val="00F947DC"/>
    <w:rPr>
      <w:rFonts w:ascii="Calibri" w:eastAsia="Calibri" w:hAnsi="Calibri" w:cs="Times New Roman"/>
      <w:b/>
      <w:bCs/>
      <w:lang w:val="en-US" w:eastAsia="en-US"/>
    </w:rPr>
  </w:style>
  <w:style w:type="character" w:styleId="Robust">
    <w:name w:val="Strong"/>
    <w:basedOn w:val="Fontdeparagrafimplicit"/>
    <w:uiPriority w:val="22"/>
    <w:qFormat/>
    <w:rsid w:val="00B95664"/>
    <w:rPr>
      <w:b/>
      <w:bCs/>
    </w:rPr>
  </w:style>
  <w:style w:type="character" w:customStyle="1" w:styleId="AntetCaracter">
    <w:name w:val="Antet Caracter"/>
    <w:basedOn w:val="Fontdeparagrafimplicit"/>
    <w:link w:val="Antet"/>
    <w:uiPriority w:val="99"/>
    <w:rsid w:val="008223CB"/>
    <w:rPr>
      <w:rFonts w:eastAsia="Calibri"/>
      <w:sz w:val="24"/>
      <w:szCs w:val="24"/>
      <w:lang w:val="ro-RO"/>
    </w:rPr>
  </w:style>
  <w:style w:type="paragraph" w:customStyle="1" w:styleId="bullet">
    <w:name w:val="bullet"/>
    <w:basedOn w:val="Normal"/>
    <w:rsid w:val="00F222AE"/>
    <w:pPr>
      <w:numPr>
        <w:numId w:val="1"/>
      </w:numPr>
      <w:spacing w:before="120" w:after="120"/>
      <w:jc w:val="both"/>
    </w:pPr>
    <w:rPr>
      <w:rFonts w:ascii="Trebuchet MS" w:eastAsia="Times New Roman" w:hAnsi="Trebuchet MS" w:cs="Arial"/>
      <w:sz w:val="20"/>
    </w:rPr>
  </w:style>
  <w:style w:type="paragraph" w:styleId="Cuprins8">
    <w:name w:val="toc 8"/>
    <w:basedOn w:val="Normal"/>
    <w:next w:val="Normal"/>
    <w:autoRedefine/>
    <w:uiPriority w:val="39"/>
    <w:rsid w:val="00F222AE"/>
    <w:pPr>
      <w:numPr>
        <w:ilvl w:val="4"/>
        <w:numId w:val="1"/>
      </w:numPr>
      <w:spacing w:before="120" w:after="120"/>
      <w:jc w:val="both"/>
    </w:pPr>
    <w:rPr>
      <w:rFonts w:ascii="Trebuchet MS" w:eastAsia="Times New Roman" w:hAnsi="Trebuchet MS"/>
      <w:sz w:val="20"/>
    </w:rPr>
  </w:style>
  <w:style w:type="table" w:styleId="Tabelgril">
    <w:name w:val="Table Grid"/>
    <w:basedOn w:val="TabelNormal"/>
    <w:rsid w:val="008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AF4B9C"/>
    <w:rPr>
      <w:rFonts w:eastAsia="Calibri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FE905-9FED-4196-A7E5-C0A0E1F9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2024-02-05T15:43:00Z</dcterms:created>
  <dcterms:modified xsi:type="dcterms:W3CDTF">2024-05-13T06:58:00Z</dcterms:modified>
</cp:coreProperties>
</file>